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rPr>
          <w:rFonts w:hint="eastAsia"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关于对曲阜市颜子研究会</w:t>
      </w:r>
      <w:r>
        <w:rPr>
          <w:rFonts w:hint="eastAsia" w:ascii="宋体" w:hAnsi="宋体" w:eastAsia="宋体" w:cs="宋体"/>
          <w:sz w:val="30"/>
          <w:szCs w:val="30"/>
          <w:lang w:val="en-US" w:eastAsia="zh-CN"/>
        </w:rPr>
        <w:t>作为</w:t>
      </w:r>
      <w:r>
        <w:rPr>
          <w:rFonts w:hint="eastAsia" w:ascii="宋体" w:hAnsi="宋体" w:eastAsia="宋体" w:cs="宋体"/>
          <w:sz w:val="30"/>
          <w:szCs w:val="30"/>
        </w:rPr>
        <w:t>“</w:t>
      </w:r>
      <w:r>
        <w:rPr>
          <w:rFonts w:hint="eastAsia" w:ascii="宋体" w:hAnsi="宋体" w:eastAsia="宋体" w:cs="宋体"/>
          <w:sz w:val="30"/>
          <w:szCs w:val="30"/>
          <w:lang w:val="en-US" w:eastAsia="zh-CN"/>
        </w:rPr>
        <w:t>复</w:t>
      </w:r>
      <w:r>
        <w:rPr>
          <w:rFonts w:hint="eastAsia" w:ascii="宋体" w:hAnsi="宋体" w:eastAsia="宋体" w:cs="宋体"/>
          <w:sz w:val="30"/>
          <w:szCs w:val="30"/>
        </w:rPr>
        <w:t>圣颜子祭祀大典”</w:t>
      </w:r>
      <w:r>
        <w:rPr>
          <w:rFonts w:hint="eastAsia" w:ascii="宋体" w:hAnsi="宋体" w:eastAsia="宋体" w:cs="宋体"/>
          <w:sz w:val="30"/>
          <w:szCs w:val="30"/>
          <w:lang w:val="en-US" w:eastAsia="zh-CN"/>
        </w:rPr>
        <w:t>申报单位及代表性传承人为颜廷淦</w:t>
      </w:r>
      <w:r>
        <w:rPr>
          <w:rFonts w:hint="eastAsia" w:ascii="宋体" w:hAnsi="宋体" w:eastAsia="宋体" w:cs="宋体"/>
          <w:sz w:val="30"/>
          <w:szCs w:val="30"/>
        </w:rPr>
        <w:t>的异议书</w:t>
      </w: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异议人姓名：____________________   </w:t>
      </w: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身份证（护照）字号：____________________</w:t>
      </w:r>
    </w:p>
    <w:p>
      <w:pPr>
        <w:pStyle w:val="2"/>
        <w:widowControl/>
        <w:numPr>
          <w:ilvl w:val="0"/>
          <w:numId w:val="0"/>
        </w:numPr>
        <w:pBdr>
          <w:top w:val="none" w:color="auto" w:sz="0" w:space="0"/>
          <w:left w:val="none" w:color="auto" w:sz="0" w:space="0"/>
          <w:bottom w:val="none" w:color="auto" w:sz="0" w:space="0"/>
          <w:right w:val="none" w:color="auto" w:sz="0" w:space="0"/>
        </w:pBdr>
        <w:rPr>
          <w:rFonts w:hint="eastAsia" w:ascii="宋体" w:hAnsi="宋体" w:eastAsia="宋体" w:cs="宋体"/>
          <w:b w:val="0"/>
          <w:color w:val="000000"/>
          <w:sz w:val="24"/>
          <w:szCs w:val="24"/>
        </w:rPr>
      </w:pPr>
      <w:r>
        <w:rPr>
          <w:rFonts w:hint="eastAsia" w:ascii="宋体" w:hAnsi="宋体" w:eastAsia="宋体" w:cs="宋体"/>
          <w:i w:val="0"/>
          <w:color w:val="000000"/>
          <w:sz w:val="24"/>
          <w:szCs w:val="24"/>
        </w:rPr>
        <w:t>联系方式：__________（电话）______________________________</w:t>
      </w:r>
    </w:p>
    <w:p>
      <w:pPr>
        <w:pStyle w:val="2"/>
        <w:widowControl/>
        <w:numPr>
          <w:ilvl w:val="0"/>
          <w:numId w:val="0"/>
        </w:numPr>
        <w:pBdr>
          <w:top w:val="none" w:color="auto" w:sz="0" w:space="0"/>
          <w:left w:val="none" w:color="auto" w:sz="0" w:space="0"/>
          <w:bottom w:val="none" w:color="auto" w:sz="0" w:space="0"/>
          <w:right w:val="none" w:color="auto" w:sz="0" w:space="0"/>
        </w:pBdr>
        <w:rPr>
          <w:rFonts w:hint="eastAsia" w:ascii="宋体" w:hAnsi="宋体" w:eastAsia="宋体" w:cs="宋体"/>
          <w:b w:val="0"/>
          <w:color w:val="000000"/>
          <w:sz w:val="24"/>
          <w:szCs w:val="24"/>
          <w:lang w:val="en-US"/>
        </w:rPr>
      </w:pPr>
      <w:r>
        <w:rPr>
          <w:rFonts w:hint="eastAsia" w:ascii="宋体" w:hAnsi="宋体" w:eastAsia="宋体" w:cs="宋体"/>
          <w:i w:val="0"/>
          <w:color w:val="000000"/>
          <w:sz w:val="24"/>
          <w:szCs w:val="24"/>
        </w:rPr>
        <w:t>通讯地址：______________________________________________</w:t>
      </w:r>
      <w:r>
        <w:rPr>
          <w:rFonts w:hint="eastAsia" w:ascii="宋体" w:hAnsi="宋体" w:eastAsia="宋体" w:cs="宋体"/>
          <w:b w:val="0"/>
          <w:color w:val="000000"/>
          <w:sz w:val="24"/>
          <w:szCs w:val="24"/>
          <w:lang w:val="en-US" w:eastAsia="zh-CN"/>
        </w:rPr>
        <w:t xml:space="preserve"> </w:t>
      </w:r>
    </w:p>
    <w:p>
      <w:pPr>
        <w:rPr>
          <w:rFonts w:hint="eastAsia" w:ascii="宋体" w:hAnsi="宋体" w:eastAsia="宋体" w:cs="宋体"/>
          <w:sz w:val="24"/>
          <w:szCs w:val="24"/>
        </w:rPr>
      </w:pPr>
    </w:p>
    <w:p>
      <w:pP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请求事项</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撤销贵局“</w:t>
      </w:r>
      <w:r>
        <w:rPr>
          <w:rFonts w:hint="eastAsia" w:ascii="宋体" w:hAnsi="宋体" w:eastAsia="宋体" w:cs="宋体"/>
          <w:i w:val="0"/>
          <w:iCs w:val="0"/>
          <w:caps w:val="0"/>
          <w:color w:val="000000"/>
          <w:spacing w:val="0"/>
          <w:sz w:val="24"/>
          <w:szCs w:val="24"/>
        </w:rPr>
        <w:t>关于曲阜市第十批县级非物质文化遗产代表性项目及曲阜市第十一批县</w:t>
      </w:r>
      <w:r>
        <w:rPr>
          <w:rFonts w:hint="eastAsia" w:ascii="宋体" w:hAnsi="宋体" w:eastAsia="宋体" w:cs="宋体"/>
          <w:kern w:val="2"/>
          <w:sz w:val="24"/>
          <w:szCs w:val="24"/>
          <w:lang w:val="en-US" w:eastAsia="zh-CN" w:bidi="ar-SA"/>
        </w:rPr>
        <w:t>级非物质文化遗产代表性传承人推荐名单的公示项目”</w:t>
      </w:r>
      <w:r>
        <w:rPr>
          <w:rFonts w:hint="eastAsia" w:ascii="宋体" w:hAnsi="宋体" w:eastAsia="宋体" w:cs="宋体"/>
          <w:i w:val="0"/>
          <w:iCs w:val="0"/>
          <w:caps w:val="0"/>
          <w:color w:val="000000"/>
          <w:spacing w:val="0"/>
          <w:sz w:val="24"/>
          <w:szCs w:val="24"/>
          <w:lang w:val="en-US" w:eastAsia="zh-CN"/>
        </w:rPr>
        <w:t>中“</w:t>
      </w:r>
      <w:r>
        <w:rPr>
          <w:rFonts w:hint="eastAsia" w:ascii="宋体" w:hAnsi="宋体" w:eastAsia="宋体" w:cs="宋体"/>
          <w:i w:val="0"/>
          <w:iCs w:val="0"/>
          <w:caps w:val="0"/>
          <w:color w:val="000000"/>
          <w:spacing w:val="0"/>
          <w:sz w:val="24"/>
          <w:szCs w:val="24"/>
        </w:rPr>
        <w:t>曲阜市颜子研究会</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作为</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复</w:t>
      </w:r>
      <w:r>
        <w:rPr>
          <w:rFonts w:hint="eastAsia" w:ascii="宋体" w:hAnsi="宋体" w:eastAsia="宋体" w:cs="宋体"/>
          <w:i w:val="0"/>
          <w:iCs w:val="0"/>
          <w:caps w:val="0"/>
          <w:color w:val="000000"/>
          <w:spacing w:val="0"/>
          <w:sz w:val="24"/>
          <w:szCs w:val="24"/>
        </w:rPr>
        <w:t>圣颜子祭祀大典”</w:t>
      </w:r>
      <w:r>
        <w:rPr>
          <w:rFonts w:hint="eastAsia" w:ascii="宋体" w:hAnsi="宋体" w:eastAsia="宋体" w:cs="宋体"/>
          <w:i w:val="0"/>
          <w:iCs w:val="0"/>
          <w:caps w:val="0"/>
          <w:color w:val="000000"/>
          <w:spacing w:val="0"/>
          <w:sz w:val="24"/>
          <w:szCs w:val="24"/>
          <w:lang w:val="en-US" w:eastAsia="zh-CN"/>
        </w:rPr>
        <w:t>申报单位及代表性传承人为“颜廷淦”，改“颜秉刚”</w:t>
      </w:r>
      <w:r>
        <w:rPr>
          <w:rFonts w:hint="eastAsia" w:ascii="宋体" w:hAnsi="宋体" w:eastAsia="宋体" w:cs="宋体"/>
          <w:i w:val="0"/>
          <w:iCs w:val="0"/>
          <w:caps w:val="0"/>
          <w:color w:val="000000"/>
          <w:spacing w:val="0"/>
          <w:sz w:val="24"/>
          <w:szCs w:val="24"/>
          <w:lang w:val="en-US" w:eastAsia="zh-CN"/>
        </w:rPr>
        <w:t>作为“复圣颜子祭祀大典”申报人及代表性传承人。</w:t>
      </w:r>
    </w:p>
    <w:p>
      <w:pPr>
        <w:rPr>
          <w:rFonts w:hint="eastAsia" w:ascii="宋体" w:hAnsi="宋体" w:eastAsia="宋体" w:cs="宋体"/>
          <w:kern w:val="2"/>
          <w:sz w:val="24"/>
          <w:szCs w:val="24"/>
          <w:lang w:val="en-US" w:eastAsia="zh-CN" w:bidi="ar-SA"/>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事实与</w:t>
      </w:r>
      <w:r>
        <w:rPr>
          <w:rFonts w:hint="eastAsia" w:ascii="宋体" w:hAnsi="宋体" w:eastAsia="宋体" w:cs="宋体"/>
          <w:b/>
          <w:bCs/>
          <w:sz w:val="24"/>
          <w:szCs w:val="24"/>
          <w:lang w:val="en-US" w:eastAsia="zh-CN"/>
        </w:rPr>
        <w:t>理由</w:t>
      </w:r>
      <w:r>
        <w:rPr>
          <w:rFonts w:hint="eastAsia" w:ascii="宋体" w:hAnsi="宋体" w:eastAsia="宋体" w:cs="宋体"/>
          <w:sz w:val="24"/>
          <w:szCs w:val="24"/>
          <w:lang w:val="en-US" w:eastAsia="zh-CN"/>
        </w:rPr>
        <w:t>：</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rPr>
        <w:t>祭祀起源</w:t>
      </w:r>
      <w:r>
        <w:rPr>
          <w:rFonts w:hint="eastAsia" w:ascii="宋体" w:hAnsi="宋体" w:eastAsia="宋体" w:cs="宋体"/>
          <w:b/>
          <w:bCs/>
          <w:sz w:val="24"/>
          <w:szCs w:val="24"/>
          <w:lang w:val="en-US" w:eastAsia="zh-CN"/>
        </w:rPr>
        <w:t>于</w:t>
      </w:r>
      <w:r>
        <w:rPr>
          <w:rFonts w:hint="eastAsia" w:ascii="宋体" w:hAnsi="宋体" w:eastAsia="宋体" w:cs="宋体"/>
          <w:b/>
          <w:bCs/>
          <w:sz w:val="24"/>
          <w:szCs w:val="24"/>
        </w:rPr>
        <w:t>传承</w:t>
      </w:r>
    </w:p>
    <w:p>
      <w:pPr>
        <w:ind w:firstLine="480" w:firstLineChars="200"/>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发端</w:t>
      </w:r>
      <w:r>
        <w:rPr>
          <w:rFonts w:hint="eastAsia" w:ascii="宋体" w:hAnsi="宋体" w:eastAsia="宋体" w:cs="宋体"/>
          <w:sz w:val="24"/>
          <w:szCs w:val="24"/>
          <w:lang w:val="en-US" w:eastAsia="zh-CN"/>
        </w:rPr>
        <w:t>：</w:t>
      </w:r>
      <w:r>
        <w:rPr>
          <w:rFonts w:hint="eastAsia" w:ascii="宋体" w:hAnsi="宋体" w:eastAsia="宋体" w:cs="宋体"/>
          <w:sz w:val="24"/>
          <w:szCs w:val="24"/>
        </w:rPr>
        <w:t>西汉就有（汉高祖刘邦祭孔时同步以少牢祭颜回），晋朝后成“祭孔配享”定制</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定名</w:t>
      </w:r>
      <w:r>
        <w:rPr>
          <w:rFonts w:hint="eastAsia" w:ascii="宋体" w:hAnsi="宋体" w:eastAsia="宋体" w:cs="宋体"/>
          <w:sz w:val="24"/>
          <w:szCs w:val="24"/>
          <w:lang w:val="en-US" w:eastAsia="zh-CN"/>
        </w:rPr>
        <w:t>：</w:t>
      </w:r>
      <w:r>
        <w:rPr>
          <w:rFonts w:hint="eastAsia" w:ascii="宋体" w:hAnsi="宋体" w:eastAsia="宋体" w:cs="宋体"/>
          <w:sz w:val="24"/>
          <w:szCs w:val="24"/>
        </w:rPr>
        <w:t>元文宗封颜回为“兖国复圣公”，</w:t>
      </w:r>
      <w:r>
        <w:rPr>
          <w:rFonts w:hint="eastAsia" w:ascii="宋体" w:hAnsi="宋体" w:eastAsia="宋体" w:cs="宋体"/>
          <w:b/>
          <w:bCs/>
          <w:sz w:val="24"/>
          <w:szCs w:val="24"/>
        </w:rPr>
        <w:t>明嘉靖九年正式定名“复圣”</w:t>
      </w:r>
      <w:r>
        <w:rPr>
          <w:rFonts w:hint="eastAsia" w:ascii="宋体" w:hAnsi="宋体" w:eastAsia="宋体" w:cs="宋体"/>
          <w:sz w:val="24"/>
          <w:szCs w:val="24"/>
        </w:rPr>
        <w:t>，祭祀大典规格定型，延续至今</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b/>
          <w:bCs/>
          <w:sz w:val="24"/>
          <w:szCs w:val="24"/>
        </w:rPr>
        <w:t>祭祀主持</w:t>
      </w:r>
      <w:r>
        <w:rPr>
          <w:rFonts w:hint="eastAsia" w:ascii="宋体" w:hAnsi="宋体" w:eastAsia="宋体" w:cs="宋体"/>
          <w:sz w:val="24"/>
          <w:szCs w:val="24"/>
          <w:lang w:eastAsia="zh-CN"/>
        </w:rPr>
        <w:t>：</w:t>
      </w:r>
      <w:r>
        <w:rPr>
          <w:rFonts w:hint="eastAsia" w:ascii="宋体" w:hAnsi="宋体" w:eastAsia="宋体" w:cs="宋体"/>
          <w:sz w:val="24"/>
          <w:szCs w:val="24"/>
        </w:rPr>
        <w:t>有专属主祭人（传统称宗子），</w:t>
      </w:r>
      <w:r>
        <w:rPr>
          <w:rFonts w:hint="eastAsia" w:ascii="宋体" w:hAnsi="宋体" w:eastAsia="宋体" w:cs="宋体"/>
          <w:b/>
          <w:bCs/>
          <w:sz w:val="24"/>
          <w:szCs w:val="24"/>
        </w:rPr>
        <w:t>严格嫡长孙世袭</w:t>
      </w:r>
      <w:r>
        <w:rPr>
          <w:rFonts w:hint="eastAsia" w:ascii="宋体" w:hAnsi="宋体" w:eastAsia="宋体" w:cs="宋体"/>
          <w:sz w:val="24"/>
          <w:szCs w:val="24"/>
        </w:rPr>
        <w:t>！</w:t>
      </w:r>
    </w:p>
    <w:p>
      <w:pPr>
        <w:ind w:firstLine="480" w:firstLineChars="200"/>
        <w:rPr>
          <w:rFonts w:hint="eastAsia" w:ascii="宋体" w:hAnsi="宋体" w:eastAsia="宋体" w:cs="宋体"/>
          <w:sz w:val="24"/>
          <w:szCs w:val="24"/>
          <w:lang w:eastAsia="zh-CN"/>
        </w:rPr>
      </w:pPr>
      <w:r>
        <w:rPr>
          <w:rFonts w:hint="eastAsia" w:ascii="宋体" w:hAnsi="宋体" w:eastAsia="宋体" w:cs="宋体"/>
          <w:b/>
          <w:bCs/>
          <w:sz w:val="24"/>
          <w:szCs w:val="24"/>
        </w:rPr>
        <w:t>礼制依据</w:t>
      </w:r>
      <w:r>
        <w:rPr>
          <w:rFonts w:hint="eastAsia" w:ascii="宋体" w:hAnsi="宋体" w:eastAsia="宋体" w:cs="宋体"/>
          <w:sz w:val="24"/>
          <w:szCs w:val="24"/>
        </w:rPr>
        <w:t>：《礼记·丧服小记》定规“支子不祭，祭必告于宗子”，唯有颜回大宗嫡长孙能主祭</w:t>
      </w:r>
      <w:r>
        <w:rPr>
          <w:rFonts w:hint="eastAsia" w:ascii="宋体" w:hAnsi="宋体" w:eastAsia="宋体" w:cs="宋体"/>
          <w:sz w:val="24"/>
          <w:szCs w:val="24"/>
          <w:lang w:eastAsia="zh-CN"/>
        </w:rPr>
        <w:t>。</w:t>
      </w:r>
      <w:r>
        <w:rPr>
          <w:rFonts w:hint="eastAsia" w:ascii="宋体" w:hAnsi="宋体" w:eastAsia="宋体" w:cs="宋体"/>
          <w:sz w:val="24"/>
          <w:szCs w:val="24"/>
        </w:rPr>
        <w:t>民国曾设“复圣奉祀官”，也是嫡长孙世袭，1949年后家族内传统未断</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传承实例</w:t>
      </w:r>
      <w:r>
        <w:rPr>
          <w:rFonts w:hint="eastAsia" w:ascii="宋体" w:hAnsi="宋体" w:eastAsia="宋体" w:cs="宋体"/>
          <w:sz w:val="24"/>
          <w:szCs w:val="24"/>
          <w:lang w:val="en-US" w:eastAsia="zh-CN"/>
        </w:rPr>
        <w:t>：80年代，我国宗教信仰自由政策恢复后，传统文化祭祖同步复兴。先新加坡、后马来西亚等东南亚颜氏宗亲陆续寻根，海外宗亲找到</w:t>
      </w:r>
      <w:r>
        <w:rPr>
          <w:rFonts w:hint="eastAsia" w:ascii="宋体" w:hAnsi="宋体" w:eastAsia="宋体" w:cs="宋体"/>
          <w:sz w:val="24"/>
          <w:szCs w:val="24"/>
        </w:rPr>
        <w:t>79代嫡长孙颜秉刚</w:t>
      </w:r>
      <w:r>
        <w:rPr>
          <w:rFonts w:hint="eastAsia" w:ascii="宋体" w:hAnsi="宋体" w:eastAsia="宋体" w:cs="宋体"/>
          <w:sz w:val="24"/>
          <w:szCs w:val="24"/>
          <w:lang w:val="en-US" w:eastAsia="zh-CN"/>
        </w:rPr>
        <w:t>先生，</w:t>
      </w:r>
      <w:r>
        <w:rPr>
          <w:rFonts w:hint="eastAsia" w:ascii="宋体" w:hAnsi="宋体" w:eastAsia="宋体" w:cs="宋体"/>
          <w:sz w:val="24"/>
          <w:szCs w:val="24"/>
        </w:rPr>
        <w:t>79代嫡长孙颜秉刚</w:t>
      </w:r>
      <w:r>
        <w:rPr>
          <w:rFonts w:hint="eastAsia" w:ascii="宋体" w:hAnsi="宋体" w:eastAsia="宋体" w:cs="宋体"/>
          <w:sz w:val="24"/>
          <w:szCs w:val="24"/>
          <w:lang w:val="en-US" w:eastAsia="zh-CN"/>
        </w:rPr>
        <w:t>重启</w:t>
      </w:r>
      <w:r>
        <w:rPr>
          <w:rFonts w:hint="eastAsia" w:ascii="宋体" w:hAnsi="宋体" w:eastAsia="宋体" w:cs="宋体"/>
          <w:sz w:val="24"/>
          <w:szCs w:val="24"/>
        </w:rPr>
        <w:t>祭祖</w:t>
      </w:r>
      <w:r>
        <w:rPr>
          <w:rFonts w:hint="eastAsia" w:ascii="宋体" w:hAnsi="宋体" w:eastAsia="宋体" w:cs="宋体"/>
          <w:sz w:val="24"/>
          <w:szCs w:val="24"/>
          <w:lang w:val="en-US" w:eastAsia="zh-CN"/>
        </w:rPr>
        <w:t>+主导宗亲会，成为颜氏宗亲核心。</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关键细节：</w:t>
      </w:r>
      <w:r>
        <w:rPr>
          <w:rFonts w:hint="eastAsia" w:ascii="宋体" w:hAnsi="宋体" w:eastAsia="宋体" w:cs="宋体"/>
          <w:sz w:val="24"/>
          <w:szCs w:val="24"/>
          <w:lang w:val="en-US" w:eastAsia="zh-CN"/>
        </w:rPr>
        <w:t>80年代国家恢复传统文化传承，曲阜颜庙修缮，海外颜氏宗亲率先回乡； 1985年海外颜氏社团首个回大陆祭祖（金门颜氏宗亲会），打响头阵； 80年代中后期：新加坡颜氏公会宗亲先找到曲阜当地政府，</w:t>
      </w:r>
      <w:r>
        <w:rPr>
          <w:rFonts w:hint="eastAsia" w:ascii="宋体" w:hAnsi="宋体" w:eastAsia="宋体" w:cs="宋体"/>
          <w:b/>
          <w:bCs/>
          <w:sz w:val="24"/>
          <w:szCs w:val="24"/>
          <w:lang w:val="en-US" w:eastAsia="zh-CN"/>
        </w:rPr>
        <w:t>明确要找颜子嫡长孙，官方核实后对接颜秉刚；</w:t>
      </w:r>
      <w:r>
        <w:rPr>
          <w:rFonts w:hint="eastAsia" w:ascii="宋体" w:hAnsi="宋体" w:eastAsia="宋体" w:cs="宋体"/>
          <w:sz w:val="24"/>
          <w:szCs w:val="24"/>
          <w:lang w:val="en-US" w:eastAsia="zh-CN"/>
        </w:rPr>
        <w:t>后续马来西亚、菲律宾等东南亚宗亲陆续跟进，纷纷拜访颜秉刚认祖归宗</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关键规矩</w:t>
      </w:r>
      <w:r>
        <w:rPr>
          <w:rFonts w:hint="eastAsia" w:ascii="宋体" w:hAnsi="宋体" w:eastAsia="宋体" w:cs="宋体"/>
          <w:sz w:val="24"/>
          <w:szCs w:val="24"/>
          <w:lang w:val="en-US" w:eastAsia="zh-CN"/>
        </w:rPr>
        <w:t>：</w:t>
      </w:r>
      <w:r>
        <w:rPr>
          <w:rFonts w:hint="eastAsia" w:ascii="宋体" w:hAnsi="宋体" w:eastAsia="宋体" w:cs="宋体"/>
          <w:sz w:val="24"/>
          <w:szCs w:val="24"/>
        </w:rPr>
        <w:t>祭祀分3类：国祭（春秋丁祭，古代官方牵头）、学祭（科举前学子祭拜）、家祭（颜氏宗亲祭祀），无论哪类，</w:t>
      </w:r>
      <w:r>
        <w:rPr>
          <w:rFonts w:hint="eastAsia" w:ascii="宋体" w:hAnsi="宋体" w:eastAsia="宋体" w:cs="宋体"/>
          <w:b/>
          <w:bCs/>
          <w:sz w:val="24"/>
          <w:szCs w:val="24"/>
        </w:rPr>
        <w:t>主祭位必归嫡长孙</w:t>
      </w:r>
      <w:r>
        <w:rPr>
          <w:rFonts w:hint="eastAsia" w:ascii="宋体" w:hAnsi="宋体" w:eastAsia="宋体" w:cs="宋体"/>
          <w:sz w:val="24"/>
          <w:szCs w:val="24"/>
          <w:lang w:eastAsia="zh-CN"/>
        </w:rPr>
        <w:t>。</w:t>
      </w:r>
      <w:r>
        <w:rPr>
          <w:rFonts w:hint="eastAsia" w:ascii="宋体" w:hAnsi="宋体" w:eastAsia="宋体" w:cs="宋体"/>
          <w:sz w:val="24"/>
          <w:szCs w:val="24"/>
        </w:rPr>
        <w:t>旁支/外人只能陪祭、做执事，无主祭资格，</w:t>
      </w:r>
      <w:r>
        <w:rPr>
          <w:rFonts w:hint="eastAsia" w:ascii="宋体" w:hAnsi="宋体" w:eastAsia="宋体" w:cs="宋体"/>
          <w:b/>
          <w:bCs/>
          <w:sz w:val="24"/>
          <w:szCs w:val="24"/>
        </w:rPr>
        <w:t>这是千年宗法和颜氏家法铁规</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b/>
          <w:bCs/>
          <w:sz w:val="24"/>
          <w:szCs w:val="24"/>
          <w:lang w:val="en-US" w:eastAsia="zh-CN"/>
        </w:rPr>
        <w:t>颜秉刚的核心角色（嫡长孙身份是关键）</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身份铁证</w:t>
      </w:r>
      <w:r>
        <w:rPr>
          <w:rFonts w:hint="eastAsia" w:ascii="宋体" w:hAnsi="宋体" w:eastAsia="宋体" w:cs="宋体"/>
          <w:sz w:val="24"/>
          <w:szCs w:val="24"/>
          <w:lang w:val="en-US" w:eastAsia="zh-CN"/>
        </w:rPr>
        <w:t>：颜子79代嫡长孙，民国复圣奉祀官颜世镛（77代）之孙，宗法上天然是颜氏主祭人</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承接重任</w:t>
      </w:r>
      <w:r>
        <w:rPr>
          <w:rFonts w:hint="eastAsia" w:ascii="宋体" w:hAnsi="宋体" w:eastAsia="宋体" w:cs="宋体"/>
          <w:sz w:val="24"/>
          <w:szCs w:val="24"/>
          <w:lang w:val="en-US" w:eastAsia="zh-CN"/>
        </w:rPr>
        <w:t>：海外宗亲力推他主持祭祖，80年代末重启曲阜颜子诞辰祭祖（农历十一月十六），</w:t>
      </w:r>
      <w:r>
        <w:rPr>
          <w:rFonts w:hint="eastAsia" w:ascii="宋体" w:hAnsi="宋体" w:eastAsia="宋体" w:cs="宋体"/>
          <w:b/>
          <w:bCs/>
          <w:sz w:val="24"/>
          <w:szCs w:val="24"/>
          <w:lang w:val="en-US" w:eastAsia="zh-CN"/>
        </w:rPr>
        <w:t>恢复传统嫡长孙主祭礼制</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宗亲会核心</w:t>
      </w:r>
      <w:r>
        <w:rPr>
          <w:rFonts w:hint="eastAsia" w:ascii="宋体" w:hAnsi="宋体" w:eastAsia="宋体" w:cs="宋体"/>
          <w:sz w:val="24"/>
          <w:szCs w:val="24"/>
          <w:lang w:val="en-US" w:eastAsia="zh-CN"/>
        </w:rPr>
        <w:t>：1991年世界颜氏宗亲联谊会在新加坡成立，他被尊为精神核心，任新加坡颜氏公会名誉会长、世界颜氏宗亲联谊总会名誉顾问，后续历届宗亲会均由他牵头回乡祭祖</w:t>
      </w:r>
    </w:p>
    <w:p>
      <w:pPr>
        <w:numPr>
          <w:ilvl w:val="0"/>
          <w:numId w:val="0"/>
        </w:numPr>
        <w:rPr>
          <w:rFonts w:hint="eastAsia" w:ascii="宋体" w:hAnsi="宋体" w:eastAsia="宋体" w:cs="宋体"/>
          <w:sz w:val="24"/>
          <w:szCs w:val="24"/>
        </w:rPr>
      </w:pPr>
    </w:p>
    <w:p>
      <w:pPr>
        <w:numPr>
          <w:ilvl w:val="0"/>
          <w:numId w:val="0"/>
        </w:numPr>
        <w:rPr>
          <w:rFonts w:hint="eastAsia" w:ascii="宋体" w:hAnsi="宋体" w:eastAsia="宋体" w:cs="宋体"/>
          <w:sz w:val="24"/>
          <w:szCs w:val="24"/>
        </w:rPr>
      </w:pP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 xml:space="preserve"> </w:t>
      </w:r>
      <w:r>
        <w:rPr>
          <w:rFonts w:hint="eastAsia" w:ascii="宋体" w:hAnsi="宋体" w:eastAsia="宋体" w:cs="宋体"/>
          <w:b/>
          <w:bCs/>
          <w:sz w:val="24"/>
          <w:szCs w:val="24"/>
        </w:rPr>
        <w:t>90年代关键衔接</w:t>
      </w:r>
      <w:r>
        <w:rPr>
          <w:rFonts w:hint="eastAsia" w:ascii="宋体" w:hAnsi="宋体" w:eastAsia="宋体" w:cs="宋体"/>
          <w:sz w:val="24"/>
          <w:szCs w:val="24"/>
        </w:rPr>
        <w:t>（承接80年代根基）</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1991年</w:t>
      </w:r>
      <w:r>
        <w:rPr>
          <w:rFonts w:hint="eastAsia" w:ascii="宋体" w:hAnsi="宋体" w:eastAsia="宋体" w:cs="宋体"/>
          <w:sz w:val="24"/>
          <w:szCs w:val="24"/>
          <w:lang w:eastAsia="zh-CN"/>
        </w:rPr>
        <w:t>，</w:t>
      </w:r>
      <w:r>
        <w:rPr>
          <w:rFonts w:hint="eastAsia" w:ascii="宋体" w:hAnsi="宋体" w:eastAsia="宋体" w:cs="宋体"/>
          <w:sz w:val="24"/>
          <w:szCs w:val="24"/>
        </w:rPr>
        <w:t>世界颜氏宗亲联谊会成立，200+海内外宗亲参会，明确以颜秉刚为嫡长宗主，确立“祭祖必由曲阜嫡长孙主祭”规矩</w:t>
      </w:r>
    </w:p>
    <w:p>
      <w:pPr>
        <w:numPr>
          <w:ilvl w:val="0"/>
          <w:numId w:val="0"/>
        </w:num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1998年后：宗亲会落地大陆，每届大会必到曲阜祭祖，全程由颜秉刚主持，延续至今</w:t>
      </w:r>
      <w:r>
        <w:rPr>
          <w:rFonts w:hint="eastAsia" w:ascii="宋体" w:hAnsi="宋体" w:eastAsia="宋体" w:cs="宋体"/>
          <w:sz w:val="24"/>
          <w:szCs w:val="24"/>
          <w:lang w:eastAsia="zh-CN"/>
        </w:rPr>
        <w:t>。</w:t>
      </w:r>
    </w:p>
    <w:p>
      <w:pPr>
        <w:numPr>
          <w:ilvl w:val="0"/>
          <w:numId w:val="0"/>
        </w:numPr>
        <w:ind w:firstLine="480" w:firstLineChars="200"/>
        <w:rPr>
          <w:rFonts w:hint="eastAsia" w:ascii="宋体" w:hAnsi="宋体" w:eastAsia="宋体" w:cs="宋体"/>
          <w:sz w:val="24"/>
          <w:szCs w:val="24"/>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四、</w:t>
      </w:r>
      <w:r>
        <w:rPr>
          <w:rFonts w:hint="eastAsia" w:ascii="宋体" w:hAnsi="宋体" w:eastAsia="宋体" w:cs="宋体"/>
          <w:b/>
          <w:bCs/>
          <w:sz w:val="24"/>
          <w:szCs w:val="24"/>
          <w:lang w:val="en-US" w:eastAsia="zh-CN"/>
        </w:rPr>
        <w:t>曲阜颜子文化研究会不具有申请资格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b/>
          <w:bCs/>
          <w:i w:val="0"/>
          <w:color w:val="000000"/>
          <w:sz w:val="24"/>
          <w:szCs w:val="24"/>
          <w:lang w:val="en-US" w:eastAsia="zh-CN"/>
        </w:rPr>
      </w:pPr>
      <w:r>
        <w:rPr>
          <w:rFonts w:hint="eastAsia" w:ascii="宋体" w:hAnsi="宋体" w:eastAsia="宋体" w:cs="宋体"/>
          <w:sz w:val="24"/>
          <w:szCs w:val="24"/>
          <w:lang w:val="en-US" w:eastAsia="zh-CN"/>
        </w:rPr>
        <w:t xml:space="preserve">   根据《</w:t>
      </w:r>
      <w:r>
        <w:rPr>
          <w:rFonts w:hint="eastAsia" w:ascii="宋体" w:hAnsi="宋体" w:eastAsia="宋体" w:cs="宋体"/>
          <w:i w:val="0"/>
          <w:color w:val="000000"/>
          <w:sz w:val="24"/>
          <w:szCs w:val="24"/>
        </w:rPr>
        <w:t>中华人民共和国非物质文化遗产法</w:t>
      </w:r>
      <w:r>
        <w:rPr>
          <w:rFonts w:hint="eastAsia" w:ascii="宋体" w:hAnsi="宋体" w:eastAsia="宋体" w:cs="宋体"/>
          <w:sz w:val="24"/>
          <w:szCs w:val="24"/>
          <w:lang w:val="en-US" w:eastAsia="zh-CN"/>
        </w:rPr>
        <w:t>》第二条规定，</w:t>
      </w:r>
      <w:r>
        <w:rPr>
          <w:rFonts w:hint="eastAsia" w:ascii="宋体" w:hAnsi="宋体" w:eastAsia="宋体" w:cs="宋体"/>
          <w:b/>
          <w:bCs/>
          <w:i w:val="0"/>
          <w:color w:val="000000"/>
          <w:sz w:val="24"/>
          <w:szCs w:val="24"/>
          <w:lang w:val="en-US" w:eastAsia="zh-CN"/>
        </w:rPr>
        <w:t>非物质文化遗产</w:t>
      </w:r>
      <w:r>
        <w:rPr>
          <w:rFonts w:hint="eastAsia" w:ascii="宋体" w:hAnsi="宋体" w:eastAsia="宋体" w:cs="宋体"/>
          <w:i w:val="0"/>
          <w:color w:val="000000"/>
          <w:sz w:val="24"/>
          <w:szCs w:val="24"/>
          <w:lang w:val="en-US" w:eastAsia="zh-CN"/>
        </w:rPr>
        <w:t>，是指各族人民</w:t>
      </w:r>
      <w:r>
        <w:rPr>
          <w:rFonts w:hint="eastAsia" w:ascii="宋体" w:hAnsi="宋体" w:eastAsia="宋体" w:cs="宋体"/>
          <w:b/>
          <w:bCs/>
          <w:i w:val="0"/>
          <w:color w:val="000000"/>
          <w:sz w:val="24"/>
          <w:szCs w:val="24"/>
          <w:lang w:val="en-US" w:eastAsia="zh-CN"/>
        </w:rPr>
        <w:t>世代相传并视为其文化遗产组成部分的各种传统文化表现形式</w:t>
      </w:r>
      <w:r>
        <w:rPr>
          <w:rFonts w:hint="eastAsia" w:ascii="宋体" w:hAnsi="宋体" w:eastAsia="宋体" w:cs="宋体"/>
          <w:i w:val="0"/>
          <w:color w:val="000000"/>
          <w:sz w:val="24"/>
          <w:szCs w:val="24"/>
          <w:lang w:val="en-US" w:eastAsia="zh-CN"/>
        </w:rPr>
        <w:t>，</w:t>
      </w:r>
      <w:r>
        <w:rPr>
          <w:rFonts w:hint="eastAsia" w:ascii="宋体" w:hAnsi="宋体" w:eastAsia="宋体" w:cs="宋体"/>
          <w:b/>
          <w:bCs/>
          <w:i w:val="0"/>
          <w:color w:val="000000"/>
          <w:sz w:val="24"/>
          <w:szCs w:val="24"/>
          <w:lang w:val="en-US" w:eastAsia="zh-CN"/>
        </w:rPr>
        <w:t>以及与传统文化表现形式相关的实物和场所。包括：“......（四）传统礼仪、节庆等民俗.....</w:t>
      </w:r>
      <w:r>
        <w:rPr>
          <w:rFonts w:hint="eastAsia" w:ascii="宋体" w:hAnsi="宋体" w:eastAsia="宋体" w:cs="宋体"/>
          <w:i w:val="0"/>
          <w:color w:val="000000"/>
          <w:sz w:val="24"/>
          <w:szCs w:val="24"/>
          <w:lang w:val="en-US" w:eastAsia="zh-CN"/>
        </w:rPr>
        <w:t>.”   第二十九条第一款规定：“</w:t>
      </w:r>
      <w:bookmarkStart w:id="0" w:name="tiao_29_kuan_1"/>
      <w:bookmarkEnd w:id="0"/>
      <w:r>
        <w:rPr>
          <w:rFonts w:hint="eastAsia" w:ascii="宋体" w:hAnsi="宋体" w:eastAsia="宋体" w:cs="宋体"/>
          <w:i w:val="0"/>
          <w:color w:val="000000"/>
          <w:sz w:val="24"/>
          <w:szCs w:val="24"/>
          <w:lang w:val="en-US" w:eastAsia="zh-CN"/>
        </w:rPr>
        <w:t>国务院文化主管部门和省、自治区、直辖市人民政府文化主管部门对本级人民政府批准公布的非物质文化遗产代表性项目，</w:t>
      </w:r>
      <w:r>
        <w:rPr>
          <w:rFonts w:hint="eastAsia" w:ascii="宋体" w:hAnsi="宋体" w:eastAsia="宋体" w:cs="宋体"/>
          <w:b/>
          <w:bCs/>
          <w:i w:val="0"/>
          <w:color w:val="000000"/>
          <w:sz w:val="24"/>
          <w:szCs w:val="24"/>
          <w:lang w:val="en-US" w:eastAsia="zh-CN"/>
        </w:rPr>
        <w:t>可以认定代表性传承人</w:t>
      </w:r>
      <w:r>
        <w:rPr>
          <w:rFonts w:hint="eastAsia" w:ascii="宋体" w:hAnsi="宋体" w:eastAsia="宋体" w:cs="宋体"/>
          <w:i w:val="0"/>
          <w:color w:val="000000"/>
          <w:sz w:val="24"/>
          <w:szCs w:val="24"/>
          <w:lang w:val="en-US" w:eastAsia="zh-CN"/>
        </w:rPr>
        <w:t>。</w:t>
      </w:r>
      <w:bookmarkStart w:id="1" w:name="tiao_29_kuan_2"/>
      <w:bookmarkEnd w:id="1"/>
      <w:r>
        <w:rPr>
          <w:rFonts w:hint="eastAsia" w:ascii="宋体" w:hAnsi="宋体" w:eastAsia="宋体" w:cs="宋体"/>
          <w:i w:val="0"/>
          <w:color w:val="000000"/>
          <w:sz w:val="24"/>
          <w:szCs w:val="24"/>
          <w:lang w:val="en-US" w:eastAsia="zh-CN"/>
        </w:rPr>
        <w:t>非物质文化遗产代表性项目的代表性传承人应当符合下列条件：</w:t>
      </w:r>
      <w:bookmarkStart w:id="2" w:name="tiao_29_kuan_2_xiang_1"/>
      <w:bookmarkEnd w:id="2"/>
      <w:r>
        <w:rPr>
          <w:rFonts w:hint="eastAsia" w:ascii="宋体" w:hAnsi="宋体" w:eastAsia="宋体" w:cs="宋体"/>
          <w:i w:val="0"/>
          <w:color w:val="000000"/>
          <w:sz w:val="24"/>
          <w:szCs w:val="24"/>
          <w:lang w:val="en-US" w:eastAsia="zh-CN"/>
        </w:rPr>
        <w:t>（一）熟练掌握其传承的非物质文化遗产；</w:t>
      </w:r>
      <w:bookmarkStart w:id="3" w:name="tiao_29_kuan_2_xiang_2"/>
      <w:bookmarkEnd w:id="3"/>
      <w:r>
        <w:rPr>
          <w:rFonts w:hint="eastAsia" w:ascii="宋体" w:hAnsi="宋体" w:eastAsia="宋体" w:cs="宋体"/>
          <w:i w:val="0"/>
          <w:color w:val="000000"/>
          <w:sz w:val="24"/>
          <w:szCs w:val="24"/>
          <w:lang w:val="en-US" w:eastAsia="zh-CN"/>
        </w:rPr>
        <w:t>（二）在特定领域内具有代表性，并在一定区域内具有较大影响；</w:t>
      </w:r>
      <w:bookmarkStart w:id="4" w:name="tiao_29_kuan_2_xiang_3"/>
      <w:bookmarkEnd w:id="4"/>
      <w:r>
        <w:rPr>
          <w:rFonts w:hint="eastAsia" w:ascii="宋体" w:hAnsi="宋体" w:eastAsia="宋体" w:cs="宋体"/>
          <w:i w:val="0"/>
          <w:color w:val="000000"/>
          <w:sz w:val="24"/>
          <w:szCs w:val="24"/>
          <w:lang w:val="en-US" w:eastAsia="zh-CN"/>
        </w:rPr>
        <w:t>（三）积极开展传承活动。” 第二款“</w:t>
      </w:r>
      <w:bookmarkStart w:id="5" w:name="tiao_29_kuan_3"/>
      <w:bookmarkEnd w:id="5"/>
      <w:r>
        <w:rPr>
          <w:rFonts w:hint="eastAsia" w:ascii="宋体" w:hAnsi="宋体" w:eastAsia="宋体" w:cs="宋体"/>
          <w:b/>
          <w:bCs/>
          <w:i w:val="0"/>
          <w:color w:val="000000"/>
          <w:sz w:val="24"/>
          <w:szCs w:val="24"/>
          <w:lang w:val="en-US" w:eastAsia="zh-CN"/>
        </w:rPr>
        <w:t>认定非物质文化遗产代表性项目的代表性传承人，应当参照执行本法有关非物质文化遗产代表性项目评审的规定，并将所认定的代表性传承人名单予以公</w:t>
      </w:r>
      <w:r>
        <w:rPr>
          <w:rFonts w:hint="eastAsia" w:ascii="宋体" w:hAnsi="宋体" w:eastAsia="宋体" w:cs="宋体"/>
          <w:i w:val="0"/>
          <w:color w:val="000000"/>
          <w:sz w:val="24"/>
          <w:szCs w:val="24"/>
          <w:lang w:val="en-US" w:eastAsia="zh-CN"/>
        </w:rPr>
        <w:t>布。”</w:t>
      </w:r>
    </w:p>
    <w:p>
      <w:pPr>
        <w:ind w:firstLine="480" w:firstLineChars="200"/>
        <w:rPr>
          <w:rFonts w:hint="eastAsia" w:ascii="宋体" w:hAnsi="宋体" w:eastAsia="宋体" w:cs="宋体"/>
          <w:b/>
          <w:bCs/>
          <w:i w:val="0"/>
          <w:color w:val="000000"/>
          <w:sz w:val="24"/>
          <w:szCs w:val="24"/>
          <w:lang w:val="en-US" w:eastAsia="zh-CN"/>
        </w:rPr>
      </w:pPr>
      <w:r>
        <w:rPr>
          <w:rFonts w:hint="eastAsia" w:ascii="宋体" w:hAnsi="宋体" w:eastAsia="宋体" w:cs="宋体"/>
          <w:sz w:val="24"/>
          <w:szCs w:val="24"/>
          <w:lang w:val="en-US" w:eastAsia="zh-CN"/>
        </w:rPr>
        <w:t>从古至今关于祭祀传承及实际情况，</w:t>
      </w:r>
      <w:r>
        <w:rPr>
          <w:rFonts w:hint="eastAsia" w:ascii="宋体" w:hAnsi="宋体" w:eastAsia="宋体" w:cs="宋体"/>
          <w:b/>
          <w:bCs/>
          <w:sz w:val="24"/>
          <w:szCs w:val="24"/>
          <w:lang w:val="en-US" w:eastAsia="zh-CN"/>
        </w:rPr>
        <w:t>复圣颜子祭祀主持严格嫡长孙世袭</w:t>
      </w:r>
      <w:r>
        <w:rPr>
          <w:rFonts w:hint="eastAsia" w:ascii="宋体" w:hAnsi="宋体" w:eastAsia="宋体" w:cs="宋体"/>
          <w:sz w:val="24"/>
          <w:szCs w:val="24"/>
          <w:lang w:val="en-US" w:eastAsia="zh-CN"/>
        </w:rPr>
        <w:t>。而且从1998年以来，颜氏</w:t>
      </w:r>
      <w:r>
        <w:rPr>
          <w:rFonts w:hint="eastAsia" w:ascii="宋体" w:hAnsi="宋体" w:eastAsia="宋体" w:cs="宋体"/>
          <w:sz w:val="24"/>
          <w:szCs w:val="24"/>
        </w:rPr>
        <w:t>宗亲会落地大陆，每届大会必到曲阜祭祖，全程由颜秉刚主持，延续至今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因此，只有颜子嫡长孙才有资格作为代表传承人，有资格申请“</w:t>
      </w:r>
      <w:r>
        <w:rPr>
          <w:rFonts w:hint="eastAsia" w:ascii="宋体" w:hAnsi="宋体" w:eastAsia="宋体" w:cs="宋体"/>
          <w:sz w:val="24"/>
          <w:szCs w:val="24"/>
        </w:rPr>
        <w:t>復圣颜子祭祀大典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为非遗项目。</w:t>
      </w:r>
    </w:p>
    <w:p>
      <w:pPr>
        <w:keepNext w:val="0"/>
        <w:keepLines w:val="0"/>
        <w:widowControl/>
        <w:suppressLineNumbers w:val="0"/>
        <w:ind w:firstLine="480"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曲阜颜子文化研究会成立于2009年12月28日，其登记的业务范围为：开展学术交流,举办联谊活动,负责研究会日常事务。</w:t>
      </w:r>
    </w:p>
    <w:p>
      <w:pPr>
        <w:ind w:firstLine="48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曲阜颜子文化研究会无论从其成立时间还是业务范围，无申请“</w:t>
      </w:r>
      <w:r>
        <w:rPr>
          <w:rFonts w:hint="eastAsia" w:ascii="宋体" w:hAnsi="宋体" w:eastAsia="宋体" w:cs="宋体"/>
          <w:sz w:val="24"/>
          <w:szCs w:val="24"/>
        </w:rPr>
        <w:t>復圣颜子祭祀大典”</w:t>
      </w:r>
      <w:r>
        <w:rPr>
          <w:rFonts w:hint="eastAsia" w:ascii="宋体" w:hAnsi="宋体" w:eastAsia="宋体" w:cs="宋体"/>
          <w:sz w:val="24"/>
          <w:szCs w:val="24"/>
          <w:lang w:val="en-US" w:eastAsia="zh-CN"/>
        </w:rPr>
        <w:t>作为非遗项目的主体资格。</w:t>
      </w:r>
    </w:p>
    <w:p>
      <w:pPr>
        <w:ind w:firstLine="480"/>
        <w:rPr>
          <w:rFonts w:hint="eastAsia" w:ascii="宋体" w:hAnsi="宋体" w:eastAsia="宋体" w:cs="宋体"/>
          <w:sz w:val="24"/>
          <w:szCs w:val="24"/>
          <w:lang w:val="en-US" w:eastAsia="zh-CN"/>
        </w:rPr>
      </w:pPr>
    </w:p>
    <w:p>
      <w:pP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五、</w:t>
      </w:r>
      <w:r>
        <w:rPr>
          <w:rFonts w:hint="eastAsia" w:ascii="宋体" w:hAnsi="宋体" w:eastAsia="宋体" w:cs="宋体"/>
          <w:b/>
          <w:bCs/>
          <w:sz w:val="24"/>
          <w:szCs w:val="24"/>
          <w:lang w:val="en-US" w:eastAsia="zh-CN"/>
        </w:rPr>
        <w:t>颜廷淦不具备“</w:t>
      </w:r>
      <w:r>
        <w:rPr>
          <w:rFonts w:hint="eastAsia" w:ascii="宋体" w:hAnsi="宋体" w:eastAsia="宋体" w:cs="宋体"/>
          <w:kern w:val="2"/>
          <w:sz w:val="24"/>
          <w:szCs w:val="24"/>
          <w:lang w:val="en-US" w:eastAsia="zh-CN" w:bidi="ar-SA"/>
        </w:rPr>
        <w:t>复圣颜子祭祀大典”的代表性传承人资格</w:t>
      </w:r>
    </w:p>
    <w:p>
      <w:pPr>
        <w:numPr>
          <w:ilvl w:val="0"/>
          <w:numId w:val="0"/>
        </w:numPr>
        <w:ind w:firstLine="480" w:firstLineChars="200"/>
        <w:rPr>
          <w:rFonts w:hint="eastAsia" w:ascii="宋体" w:hAnsi="宋体" w:eastAsia="宋体" w:cs="宋体"/>
          <w:sz w:val="24"/>
          <w:szCs w:val="24"/>
          <w:lang w:val="en-US" w:eastAsia="zh-CN"/>
        </w:rPr>
      </w:pPr>
    </w:p>
    <w:p>
      <w:pPr>
        <w:numPr>
          <w:ilvl w:val="0"/>
          <w:numId w:val="0"/>
        </w:numPr>
        <w:ind w:firstLine="480"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颜廷淦系颜子第77代颜世鏞的续配侯明先所生，系颜世鏞的第五子，不属于复圣颜子嫡长孙。</w:t>
      </w:r>
    </w:p>
    <w:p>
      <w:pPr>
        <w:numPr>
          <w:ilvl w:val="0"/>
          <w:numId w:val="0"/>
        </w:numPr>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祭祀起源于传承，祭祀主持嫡长孙世袭制，</w:t>
      </w:r>
      <w:r>
        <w:rPr>
          <w:rFonts w:hint="eastAsia" w:ascii="宋体" w:hAnsi="宋体" w:eastAsia="宋体" w:cs="宋体"/>
          <w:b/>
          <w:bCs/>
          <w:sz w:val="24"/>
          <w:szCs w:val="24"/>
        </w:rPr>
        <w:t>主祭位必归嫡长孙</w:t>
      </w:r>
      <w:r>
        <w:rPr>
          <w:rFonts w:hint="eastAsia" w:ascii="宋体" w:hAnsi="宋体" w:eastAsia="宋体" w:cs="宋体"/>
          <w:b/>
          <w:bCs/>
          <w:sz w:val="24"/>
          <w:szCs w:val="24"/>
          <w:lang w:eastAsia="zh-CN"/>
        </w:rPr>
        <w:t>，</w:t>
      </w:r>
      <w:r>
        <w:rPr>
          <w:rFonts w:hint="eastAsia" w:ascii="宋体" w:hAnsi="宋体" w:eastAsia="宋体" w:cs="宋体"/>
          <w:b/>
          <w:bCs/>
          <w:sz w:val="24"/>
          <w:szCs w:val="24"/>
        </w:rPr>
        <w:t>这是千年宗法和颜氏家法铁规</w:t>
      </w:r>
      <w:r>
        <w:rPr>
          <w:rFonts w:hint="eastAsia" w:ascii="宋体" w:hAnsi="宋体" w:eastAsia="宋体" w:cs="宋体"/>
          <w:sz w:val="24"/>
          <w:szCs w:val="24"/>
          <w:lang w:eastAsia="zh-CN"/>
        </w:rPr>
        <w:t>。</w:t>
      </w:r>
    </w:p>
    <w:p>
      <w:pPr>
        <w:numPr>
          <w:ilvl w:val="0"/>
          <w:numId w:val="0"/>
        </w:numPr>
        <w:ind w:firstLine="480"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颜廷淦只是在2021、2024年参加中华文化促进会颜子研究委员会组织的所谓“理事会”后该会参加祭祀大典时主持了两次祭祀。而且大部分的颜氏宗亲不认可颜廷淦为祭祀主持。</w:t>
      </w:r>
    </w:p>
    <w:p>
      <w:pPr>
        <w:numPr>
          <w:ilvl w:val="0"/>
          <w:numId w:val="0"/>
        </w:numPr>
        <w:ind w:firstLine="480"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颜秉刚从80年代后期至今主持了将三十多年的祭祀，颜秉刚虽然这几年被颜廷淦等人的排挤，但是大部分宗亲还是自发的认可颜秉刚才是纯正的复圣颜子嫡长孙，才有资格作为复圣颜子祭祀大典的代表性传承人。</w:t>
      </w:r>
    </w:p>
    <w:p>
      <w:pPr>
        <w:ind w:firstLine="480"/>
        <w:rPr>
          <w:rFonts w:hint="default" w:ascii="宋体" w:hAnsi="宋体" w:eastAsia="宋体" w:cs="宋体"/>
          <w:sz w:val="24"/>
          <w:szCs w:val="24"/>
          <w:lang w:val="en-US" w:eastAsia="zh-CN"/>
        </w:rPr>
      </w:pPr>
    </w:p>
    <w:p>
      <w:pPr>
        <w:rPr>
          <w:rFonts w:hint="eastAsia" w:ascii="宋体" w:hAnsi="宋体" w:eastAsia="宋体" w:cs="宋体"/>
          <w:b/>
          <w:bCs/>
          <w:sz w:val="24"/>
          <w:szCs w:val="24"/>
          <w:lang w:val="en-US" w:eastAsia="zh-CN"/>
        </w:rPr>
      </w:pPr>
    </w:p>
    <w:p>
      <w:pPr>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综上所述，祭祀起源于传承，</w:t>
      </w:r>
      <w:r>
        <w:rPr>
          <w:rFonts w:hint="eastAsia" w:ascii="宋体" w:hAnsi="宋体" w:eastAsia="宋体" w:cs="宋体"/>
          <w:b/>
          <w:bCs/>
          <w:sz w:val="24"/>
          <w:szCs w:val="24"/>
          <w:lang w:val="en-US" w:eastAsia="zh-CN"/>
        </w:rPr>
        <w:t>祭祀主持嫡长孙世袭制</w:t>
      </w:r>
      <w:r>
        <w:rPr>
          <w:rFonts w:hint="eastAsia" w:ascii="宋体" w:hAnsi="宋体" w:eastAsia="宋体" w:cs="宋体"/>
          <w:sz w:val="24"/>
          <w:szCs w:val="24"/>
          <w:lang w:val="en-US" w:eastAsia="zh-CN"/>
        </w:rPr>
        <w:t>，</w:t>
      </w:r>
      <w:r>
        <w:rPr>
          <w:rFonts w:hint="eastAsia" w:ascii="宋体" w:hAnsi="宋体" w:eastAsia="宋体" w:cs="宋体"/>
          <w:b/>
          <w:bCs/>
          <w:sz w:val="24"/>
          <w:szCs w:val="24"/>
        </w:rPr>
        <w:t>主祭位必归嫡长孙</w:t>
      </w:r>
      <w:r>
        <w:rPr>
          <w:rFonts w:hint="eastAsia" w:ascii="宋体" w:hAnsi="宋体" w:eastAsia="宋体" w:cs="宋体"/>
          <w:sz w:val="24"/>
          <w:szCs w:val="24"/>
          <w:lang w:eastAsia="zh-CN"/>
        </w:rPr>
        <w:t>。</w:t>
      </w:r>
      <w:r>
        <w:rPr>
          <w:rFonts w:hint="eastAsia" w:ascii="宋体" w:hAnsi="宋体" w:eastAsia="宋体" w:cs="宋体"/>
          <w:sz w:val="24"/>
          <w:szCs w:val="24"/>
        </w:rPr>
        <w:t>旁支/外人只能陪祭、做执事，无主祭资格，</w:t>
      </w:r>
      <w:r>
        <w:rPr>
          <w:rFonts w:hint="eastAsia" w:ascii="宋体" w:hAnsi="宋体" w:eastAsia="宋体" w:cs="宋体"/>
          <w:b/>
          <w:bCs/>
          <w:sz w:val="24"/>
          <w:szCs w:val="24"/>
        </w:rPr>
        <w:t>这是千年宗法和颜氏家法铁规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因此，只有颜子嫡长孙有申请‘复圣颜子祭祀大典’作为非遗项目和作为非遗代表性传承人的资格，曲阜颜子文化研究会无申请资格，颜廷淦不属于复圣颜子的</w:t>
      </w:r>
      <w:bookmarkStart w:id="14" w:name="_GoBack"/>
      <w:bookmarkEnd w:id="14"/>
      <w:r>
        <w:rPr>
          <w:rFonts w:hint="eastAsia" w:ascii="宋体" w:hAnsi="宋体" w:eastAsia="宋体" w:cs="宋体"/>
          <w:sz w:val="24"/>
          <w:szCs w:val="24"/>
          <w:lang w:val="en-US" w:eastAsia="zh-CN"/>
        </w:rPr>
        <w:t>嫡长孙，而且只是近年来才参与祭祀活动，不具备“复圣颜子祭祀大典”代表性传承人资格，请贵局尊重事实，依据《</w:t>
      </w:r>
      <w:r>
        <w:rPr>
          <w:rFonts w:hint="eastAsia" w:ascii="宋体" w:hAnsi="宋体" w:eastAsia="宋体" w:cs="宋体"/>
          <w:i w:val="0"/>
          <w:color w:val="000000"/>
          <w:sz w:val="24"/>
          <w:szCs w:val="24"/>
        </w:rPr>
        <w:t>中华人民共和国非物质文化遗产法</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lang w:val="en-US" w:eastAsia="zh-CN"/>
        </w:rPr>
        <w:t>第四条、第二十九条的规定，撤销《</w:t>
      </w:r>
      <w:r>
        <w:rPr>
          <w:rFonts w:hint="eastAsia" w:ascii="宋体" w:hAnsi="宋体" w:eastAsia="宋体" w:cs="宋体"/>
          <w:i w:val="0"/>
          <w:iCs w:val="0"/>
          <w:caps w:val="0"/>
          <w:color w:val="000000"/>
          <w:spacing w:val="0"/>
          <w:sz w:val="24"/>
          <w:szCs w:val="24"/>
        </w:rPr>
        <w:t>关于曲阜市第十批县级非物质文化遗产代表性项目及曲阜市第十一批县</w:t>
      </w:r>
      <w:r>
        <w:rPr>
          <w:rFonts w:hint="eastAsia" w:ascii="宋体" w:hAnsi="宋体" w:eastAsia="宋体" w:cs="宋体"/>
          <w:kern w:val="2"/>
          <w:sz w:val="24"/>
          <w:szCs w:val="24"/>
          <w:lang w:val="en-US" w:eastAsia="zh-CN" w:bidi="ar-SA"/>
        </w:rPr>
        <w:t>级非物质文化遗产代表性传承人推荐名单的公示项目》曲阜颜子文化研究会作为申报单位的资格及颜廷淦作为代表性传承人资格，改将“颜秉刚”</w:t>
      </w:r>
      <w:r>
        <w:rPr>
          <w:rFonts w:hint="eastAsia" w:ascii="宋体" w:hAnsi="宋体" w:eastAsia="宋体" w:cs="宋体"/>
          <w:i w:val="0"/>
          <w:iCs w:val="0"/>
          <w:caps w:val="0"/>
          <w:color w:val="000000"/>
          <w:spacing w:val="0"/>
          <w:sz w:val="24"/>
          <w:szCs w:val="24"/>
          <w:lang w:val="en-US" w:eastAsia="zh-CN"/>
        </w:rPr>
        <w:t>作为</w:t>
      </w:r>
      <w:r>
        <w:rPr>
          <w:rFonts w:hint="eastAsia" w:ascii="宋体" w:hAnsi="宋体" w:eastAsia="宋体" w:cs="宋体"/>
          <w:kern w:val="2"/>
          <w:sz w:val="24"/>
          <w:szCs w:val="24"/>
          <w:lang w:val="en-US" w:eastAsia="zh-CN" w:bidi="ar-SA"/>
        </w:rPr>
        <w:t>复圣颜子祭祀大典”的申报人和代表性传承人。</w:t>
      </w:r>
    </w:p>
    <w:p>
      <w:pPr>
        <w:rPr>
          <w:rFonts w:hint="eastAsia"/>
          <w:lang w:val="en-US" w:eastAsia="zh-CN"/>
        </w:rPr>
      </w:pPr>
      <w:r>
        <w:rPr>
          <w:rFonts w:hint="eastAsia"/>
          <w:lang w:val="en-US" w:eastAsia="zh-CN"/>
        </w:rPr>
        <w:t xml:space="preserve">    此致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20" w:lineRule="atLeast"/>
        <w:ind w:left="0" w:right="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曲阜市文化和旅游局</w:t>
      </w:r>
    </w:p>
    <w:p>
      <w:pPr>
        <w:rPr>
          <w:rFonts w:hint="eastAsia"/>
          <w:lang w:val="en-US" w:eastAsia="zh-CN"/>
        </w:rPr>
      </w:pPr>
      <w:r>
        <w:rPr>
          <w:rFonts w:hint="eastAsia"/>
          <w:lang w:val="en-US" w:eastAsia="zh-CN"/>
        </w:rPr>
        <w:t xml:space="preserve">                                                   申请人（签名）：</w:t>
      </w:r>
    </w:p>
    <w:p>
      <w:pPr>
        <w:rPr>
          <w:rFonts w:hint="eastAsia"/>
          <w:lang w:val="en-US" w:eastAsia="zh-CN"/>
        </w:rPr>
      </w:pPr>
      <w:r>
        <w:rPr>
          <w:rFonts w:hint="eastAsia"/>
          <w:lang w:val="en-US" w:eastAsia="zh-CN"/>
        </w:rPr>
        <w:t xml:space="preserve">                                                    日期：2025年12月20日</w:t>
      </w:r>
    </w:p>
    <w:p>
      <w:pPr>
        <w:rPr>
          <w:rFonts w:hint="eastAsia"/>
          <w:lang w:val="en-US" w:eastAsia="zh-CN"/>
        </w:rPr>
      </w:pPr>
    </w:p>
    <w:p>
      <w:pPr>
        <w:rPr>
          <w:rFonts w:hint="eastAsia"/>
          <w:lang w:val="en-US" w:eastAsia="zh-CN"/>
        </w:rPr>
      </w:pPr>
      <w:r>
        <w:rPr>
          <w:rFonts w:hint="eastAsia"/>
          <w:lang w:val="en-US" w:eastAsia="zh-CN"/>
        </w:rPr>
        <w:t>法律规定：</w:t>
      </w:r>
    </w:p>
    <w:p>
      <w:pPr>
        <w:rPr>
          <w:rFonts w:hint="eastAsia" w:ascii="宋体" w:hAnsi="宋体" w:eastAsia="宋体" w:cs="宋体"/>
          <w:i w:val="0"/>
          <w:color w:val="000000"/>
          <w:sz w:val="24"/>
          <w:szCs w:val="24"/>
          <w:lang w:eastAsia="zh-CN"/>
        </w:rPr>
      </w:pP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中华人民共和国非物质文化遗产法</w:t>
      </w:r>
      <w:r>
        <w:rPr>
          <w:rFonts w:hint="eastAsia" w:ascii="宋体" w:hAnsi="宋体" w:eastAsia="宋体" w:cs="宋体"/>
          <w:i w:val="0"/>
          <w:color w:val="000000"/>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b/>
          <w:bCs/>
          <w:i w:val="0"/>
          <w:iCs w:val="0"/>
          <w:caps w:val="0"/>
          <w:color w:val="333333"/>
          <w:spacing w:val="0"/>
          <w:kern w:val="0"/>
          <w:sz w:val="24"/>
          <w:szCs w:val="24"/>
          <w:u w:val="none"/>
          <w:bdr w:val="none" w:color="auto" w:sz="0" w:space="0"/>
          <w:vertAlign w:val="baseline"/>
          <w:lang w:val="en-US" w:eastAsia="zh-CN" w:bidi="ar"/>
        </w:rPr>
        <w:t>第二条</w:t>
      </w:r>
      <w:bookmarkStart w:id="6" w:name="tiao_2_kuan_1"/>
      <w:bookmarkEnd w:id="6"/>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本法所称非物质文化遗产，是指各族人民世代相传并视为其文化遗产组成部分的各种传统文化表现形式，以及与传统文化表现形式相关的实物和场所。包括：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bookmarkStart w:id="7" w:name="tiao_2_kuan_1_xiang_1"/>
      <w:bookmarkEnd w:id="7"/>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（一）传统口头文学以及作为其载体的语言；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bookmarkStart w:id="8" w:name="tiao_2_kuan_1_xiang_2"/>
      <w:bookmarkEnd w:id="8"/>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（二）传统美术、书法、音乐、舞蹈、戏剧、曲艺和杂技；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bookmarkStart w:id="9" w:name="tiao_2_kuan_1_xiang_3"/>
      <w:bookmarkEnd w:id="9"/>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（三）传统技艺、医药和历法；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bookmarkStart w:id="10" w:name="tiao_2_kuan_1_xiang_4"/>
      <w:bookmarkEnd w:id="10"/>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（四）</w:t>
      </w:r>
      <w:r>
        <w:rPr>
          <w:rFonts w:hint="eastAsia" w:ascii="宋体" w:hAnsi="宋体" w:eastAsia="宋体" w:cs="宋体"/>
          <w:b/>
          <w:bCs/>
          <w:i w:val="0"/>
          <w:iCs w:val="0"/>
          <w:caps w:val="0"/>
          <w:color w:val="333333"/>
          <w:spacing w:val="0"/>
          <w:kern w:val="0"/>
          <w:sz w:val="24"/>
          <w:szCs w:val="24"/>
          <w:u w:val="none"/>
          <w:bdr w:val="none" w:color="auto" w:sz="0" w:space="0"/>
          <w:vertAlign w:val="baseline"/>
          <w:lang w:val="en-US" w:eastAsia="zh-CN" w:bidi="ar"/>
        </w:rPr>
        <w:t>传统礼仪、节庆等民俗</w:t>
      </w: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bookmarkStart w:id="11" w:name="tiao_2_kuan_1_xiang_5"/>
      <w:bookmarkEnd w:id="11"/>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（五）传统体育和游艺；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textAlignment w:val="baseline"/>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pPr>
      <w:bookmarkStart w:id="12" w:name="tiao_2_kuan_1_xiang_6"/>
      <w:bookmarkEnd w:id="12"/>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（六）其他非物质文化遗产。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textAlignment w:val="baseline"/>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pPr>
    </w:p>
    <w:p>
      <w:pPr>
        <w:keepNext w:val="0"/>
        <w:keepLines w:val="0"/>
        <w:widowControl/>
        <w:suppressLineNumbers w:val="0"/>
        <w:jc w:val="left"/>
      </w:pPr>
      <w:r>
        <w:rPr>
          <w:rFonts w:hint="eastAsia" w:ascii="宋体" w:hAnsi="宋体" w:eastAsia="宋体" w:cs="宋体"/>
          <w:b/>
          <w:bCs/>
          <w:i w:val="0"/>
          <w:iCs w:val="0"/>
          <w:caps w:val="0"/>
          <w:color w:val="333333"/>
          <w:spacing w:val="0"/>
          <w:kern w:val="0"/>
          <w:sz w:val="24"/>
          <w:szCs w:val="24"/>
          <w:u w:val="none"/>
          <w:vertAlign w:val="baseline"/>
          <w:lang w:val="en-US" w:eastAsia="zh-CN" w:bidi="ar"/>
        </w:rPr>
        <w:t>第四条</w:t>
      </w:r>
      <w:bookmarkStart w:id="13" w:name="tiao_4_kuan_1"/>
      <w:bookmarkEnd w:id="13"/>
      <w:r>
        <w:rPr>
          <w:rFonts w:hint="default" w:ascii="宋体" w:hAnsi="宋体" w:eastAsia="宋体" w:cs="宋体"/>
          <w:i w:val="0"/>
          <w:iCs w:val="0"/>
          <w:caps w:val="0"/>
          <w:color w:val="333333"/>
          <w:spacing w:val="0"/>
          <w:kern w:val="0"/>
          <w:sz w:val="24"/>
          <w:szCs w:val="24"/>
          <w:u w:val="none"/>
          <w:vertAlign w:val="baseline"/>
          <w:lang w:val="en-US" w:eastAsia="zh-CN" w:bidi="ar"/>
        </w:rPr>
        <w:t>　保护非物质文化遗产，</w:t>
      </w:r>
      <w:r>
        <w:rPr>
          <w:rFonts w:hint="default" w:ascii="宋体" w:hAnsi="宋体" w:eastAsia="宋体" w:cs="宋体"/>
          <w:b/>
          <w:bCs/>
          <w:i w:val="0"/>
          <w:iCs w:val="0"/>
          <w:caps w:val="0"/>
          <w:color w:val="333333"/>
          <w:spacing w:val="0"/>
          <w:kern w:val="0"/>
          <w:sz w:val="24"/>
          <w:szCs w:val="24"/>
          <w:u w:val="none"/>
          <w:vertAlign w:val="baseline"/>
          <w:lang w:val="en-US" w:eastAsia="zh-CN" w:bidi="ar"/>
        </w:rPr>
        <w:t>应当注重其真实性、整体性和传承性</w:t>
      </w:r>
      <w:r>
        <w:rPr>
          <w:rFonts w:hint="default" w:ascii="宋体" w:hAnsi="宋体" w:eastAsia="宋体" w:cs="宋体"/>
          <w:i w:val="0"/>
          <w:iCs w:val="0"/>
          <w:caps w:val="0"/>
          <w:color w:val="333333"/>
          <w:spacing w:val="0"/>
          <w:kern w:val="0"/>
          <w:sz w:val="24"/>
          <w:szCs w:val="24"/>
          <w:u w:val="none"/>
          <w:vertAlign w:val="baseline"/>
          <w:lang w:val="en-US" w:eastAsia="zh-CN" w:bidi="ar"/>
        </w:rPr>
        <w:t>，有利于增强中华民族的文化认同，有利于维护国家统一和民族团结，有利于促进社会和谐和可持续发展。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textAlignment w:val="baseline"/>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b/>
          <w:bCs/>
          <w:i w:val="0"/>
          <w:iCs w:val="0"/>
          <w:caps w:val="0"/>
          <w:color w:val="333333"/>
          <w:spacing w:val="0"/>
          <w:kern w:val="0"/>
          <w:sz w:val="24"/>
          <w:szCs w:val="24"/>
          <w:u w:val="none"/>
          <w:bdr w:val="none" w:color="auto" w:sz="0" w:space="0"/>
          <w:vertAlign w:val="baseline"/>
          <w:lang w:val="en-US" w:eastAsia="zh-CN" w:bidi="ar"/>
        </w:rPr>
        <w:t>第二十九条</w:t>
      </w: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国务院文化主管部门和省、自治区、直辖市人民政府文化主管部门对本级人民政府批准公布的非物质文化遗产代表性项目，可以认定代表性传承人。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非物质文化遗产代表性项目的代表性传承人应当符合下列条件：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（一）</w:t>
      </w:r>
      <w:r>
        <w:rPr>
          <w:rFonts w:hint="eastAsia" w:ascii="宋体" w:hAnsi="宋体" w:eastAsia="宋体" w:cs="宋体"/>
          <w:b/>
          <w:bCs/>
          <w:i w:val="0"/>
          <w:iCs w:val="0"/>
          <w:caps w:val="0"/>
          <w:color w:val="333333"/>
          <w:spacing w:val="0"/>
          <w:kern w:val="0"/>
          <w:sz w:val="24"/>
          <w:szCs w:val="24"/>
          <w:u w:val="none"/>
          <w:bdr w:val="none" w:color="auto" w:sz="0" w:space="0"/>
          <w:vertAlign w:val="baseline"/>
          <w:lang w:val="en-US" w:eastAsia="zh-CN" w:bidi="ar"/>
        </w:rPr>
        <w:t>熟练掌握其传承的非物质文化遗产</w:t>
      </w: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（二）</w:t>
      </w:r>
      <w:r>
        <w:rPr>
          <w:rFonts w:hint="eastAsia" w:ascii="宋体" w:hAnsi="宋体" w:eastAsia="宋体" w:cs="宋体"/>
          <w:b/>
          <w:bCs/>
          <w:i w:val="0"/>
          <w:iCs w:val="0"/>
          <w:caps w:val="0"/>
          <w:color w:val="333333"/>
          <w:spacing w:val="0"/>
          <w:kern w:val="0"/>
          <w:sz w:val="24"/>
          <w:szCs w:val="24"/>
          <w:u w:val="none"/>
          <w:bdr w:val="none" w:color="auto" w:sz="0" w:space="0"/>
          <w:vertAlign w:val="baseline"/>
          <w:lang w:val="en-US" w:eastAsia="zh-CN" w:bidi="ar"/>
        </w:rPr>
        <w:t>在特定领域内具有代表性，并在一定区域内具有较大影响</w:t>
      </w: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（三）</w:t>
      </w:r>
      <w:r>
        <w:rPr>
          <w:rFonts w:hint="eastAsia" w:ascii="宋体" w:hAnsi="宋体" w:eastAsia="宋体" w:cs="宋体"/>
          <w:b/>
          <w:bCs/>
          <w:i w:val="0"/>
          <w:iCs w:val="0"/>
          <w:caps w:val="0"/>
          <w:color w:val="333333"/>
          <w:spacing w:val="0"/>
          <w:kern w:val="0"/>
          <w:sz w:val="24"/>
          <w:szCs w:val="24"/>
          <w:u w:val="none"/>
          <w:bdr w:val="none" w:color="auto" w:sz="0" w:space="0"/>
          <w:vertAlign w:val="baseline"/>
          <w:lang w:val="en-US" w:eastAsia="zh-CN" w:bidi="ar"/>
        </w:rPr>
        <w:t>积极开展传承活动</w:t>
      </w: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bdr w:val="none" w:color="auto" w:sz="0" w:space="0"/>
          <w:vertAlign w:val="baseline"/>
          <w:lang w:val="en-US" w:eastAsia="zh-CN" w:bidi="ar"/>
        </w:rPr>
        <w:t>　　认定非物质文化遗产代表性项目的代表性传承人，应当参照执行本法有关非物质文化遗产代表性项目评审的规定，并将所认定的代表性传承人名单予以公布。</w:t>
      </w:r>
    </w:p>
    <w:p>
      <w:pPr>
        <w:rPr>
          <w:rFonts w:hint="eastAsia" w:ascii="宋体" w:hAnsi="宋体" w:eastAsia="宋体" w:cs="宋体"/>
          <w:i w:val="0"/>
          <w:color w:val="000000"/>
          <w:sz w:val="24"/>
          <w:szCs w:val="24"/>
          <w:lang w:val="en-US" w:eastAsia="zh-CN"/>
        </w:rPr>
      </w:pPr>
    </w:p>
    <w:p>
      <w:pPr>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证据材料一组：1、颜子世家谱</w:t>
      </w:r>
    </w:p>
    <w:p>
      <w:pPr>
        <w:rPr>
          <w:rFonts w:hint="default"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2、</w:t>
      </w:r>
      <w:r>
        <w:rPr>
          <w:i w:val="0"/>
          <w:color w:val="000000"/>
        </w:rPr>
        <w:t>历代颜氏嫡长主祭史料汇编（含《陋巷志》《颜氏宗谱》相关记载）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简体">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Arial">
    <w:panose1 w:val="020B0704020202020204"/>
    <w:charset w:val="00"/>
    <w:family w:val="auto"/>
    <w:pitch w:val="default"/>
    <w:sig w:usb0="E0002AFF" w:usb1="C0007843" w:usb2="00000009" w:usb3="00000000" w:csb0="400001FF" w:csb1="FFFF0000"/>
  </w:font>
  <w:font w:name="宋体-简">
    <w:panose1 w:val="02010800040101010101"/>
    <w:charset w:val="86"/>
    <w:family w:val="auto"/>
    <w:pitch w:val="default"/>
    <w:sig w:usb0="00000001" w:usb1="080F0000" w:usb2="00000000" w:usb3="00000000" w:csb0="00040000" w:csb1="00000000"/>
  </w:font>
  <w:font w:name="Al Bayan Plain">
    <w:panose1 w:val="00000000000000000000"/>
    <w:charset w:val="00"/>
    <w:family w:val="auto"/>
    <w:pitch w:val="default"/>
    <w:sig w:usb0="00002000" w:usb1="00000000" w:usb2="00000008" w:usb3="00000000" w:csb0="00000040" w:csb1="20000000"/>
  </w:font>
  <w:font w:name="Al Nile Regular">
    <w:panose1 w:val="00000400000000000000"/>
    <w:charset w:val="00"/>
    <w:family w:val="auto"/>
    <w:pitch w:val="default"/>
    <w:sig w:usb0="00000003" w:usb1="0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5BA61"/>
    <w:rsid w:val="5A5B28BE"/>
    <w:rsid w:val="5DD5BA61"/>
    <w:rsid w:val="5DFD73F5"/>
    <w:rsid w:val="7F3573DB"/>
    <w:rsid w:val="93FB9704"/>
    <w:rsid w:val="E7AE84B8"/>
    <w:rsid w:val="FEB7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2025-12-19T21:25:00Z</dcterms:created>
  <dc:creator>yanlawyer</dc:creator>
  <cp:lastModifiedBy>yanlawyer</cp:lastModifiedBy>
  <dcterms:modified xsi:type="dcterms:W3CDTF">2025-12-19T23:00:23Z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C4A1E855F1C4617F3852456901F8C7DB_41</vt:lpwstr>
  </property>
</Properties>
</file>